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zövegtörzs"/>
        <w:bidi w:val="0"/>
      </w:pPr>
      <w:r>
        <w:rPr>
          <w:rtl w:val="0"/>
        </w:rPr>
        <w:t>Treehouses Noszvaj</w:t>
      </w:r>
    </w:p>
    <w:p>
      <w:pPr>
        <w:pStyle w:val="Szövegtörzs"/>
        <w:bidi w:val="0"/>
      </w:pPr>
    </w:p>
    <w:p>
      <w:pPr>
        <w:pStyle w:val="Szövegtörzs"/>
        <w:bidi w:val="0"/>
      </w:pPr>
      <w:r>
        <w:rPr>
          <w:rtl w:val="0"/>
        </w:rPr>
        <w:t>A B</w:t>
      </w:r>
      <w:r>
        <w:rPr>
          <w:rtl w:val="0"/>
        </w:rPr>
        <w:t>ü</w:t>
      </w:r>
      <w:r>
        <w:rPr>
          <w:rtl w:val="0"/>
        </w:rPr>
        <w:t>kk-hegys</w:t>
      </w:r>
      <w:r>
        <w:rPr>
          <w:rtl w:val="0"/>
        </w:rPr>
        <w:t>é</w:t>
      </w:r>
      <w:r>
        <w:rPr>
          <w:rtl w:val="0"/>
        </w:rPr>
        <w:t>g l</w:t>
      </w:r>
      <w:r>
        <w:rPr>
          <w:rtl w:val="0"/>
        </w:rPr>
        <w:t>á</w:t>
      </w:r>
      <w:r>
        <w:rPr>
          <w:rtl w:val="0"/>
        </w:rPr>
        <w:t>b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l fekv</w:t>
      </w:r>
      <w:r>
        <w:rPr>
          <w:rtl w:val="0"/>
        </w:rPr>
        <w:t xml:space="preserve">ő </w:t>
      </w:r>
      <w:r>
        <w:rPr>
          <w:rtl w:val="0"/>
        </w:rPr>
        <w:t>Noszvaj turisztikai jelent</w:t>
      </w:r>
      <w:r>
        <w:rPr>
          <w:rtl w:val="0"/>
        </w:rPr>
        <w:t>ő</w:t>
      </w:r>
      <w:r>
        <w:rPr>
          <w:rtl w:val="0"/>
        </w:rPr>
        <w:t>s</w:t>
      </w:r>
      <w:r>
        <w:rPr>
          <w:rtl w:val="0"/>
        </w:rPr>
        <w:t>é</w:t>
      </w:r>
      <w:r>
        <w:rPr>
          <w:rtl w:val="0"/>
        </w:rPr>
        <w:t>ge az ut</w:t>
      </w:r>
      <w:r>
        <w:rPr>
          <w:rtl w:val="0"/>
        </w:rPr>
        <w:t>ó</w:t>
      </w:r>
      <w:r>
        <w:rPr>
          <w:rtl w:val="0"/>
        </w:rPr>
        <w:t xml:space="preserve">bbi </w:t>
      </w:r>
      <w:r>
        <w:rPr>
          <w:rtl w:val="0"/>
        </w:rPr>
        <w:t>é</w:t>
      </w:r>
      <w:r>
        <w:rPr>
          <w:rtl w:val="0"/>
        </w:rPr>
        <w:t>vekben nagym</w:t>
      </w:r>
      <w:r>
        <w:rPr>
          <w:rtl w:val="0"/>
        </w:rPr>
        <w:t>é</w:t>
      </w:r>
      <w:r>
        <w:rPr>
          <w:rtl w:val="0"/>
        </w:rPr>
        <w:t>rt</w:t>
      </w:r>
      <w:r>
        <w:rPr>
          <w:rtl w:val="0"/>
        </w:rPr>
        <w:t>é</w:t>
      </w:r>
      <w:r>
        <w:rPr>
          <w:rtl w:val="0"/>
        </w:rPr>
        <w:t>kben megn</w:t>
      </w:r>
      <w:r>
        <w:rPr>
          <w:rtl w:val="0"/>
        </w:rPr>
        <w:t>ö</w:t>
      </w:r>
      <w:r>
        <w:rPr>
          <w:rtl w:val="0"/>
        </w:rPr>
        <w:t>vekedett. Ebben fontos szerepet j</w:t>
      </w:r>
      <w:r>
        <w:rPr>
          <w:rtl w:val="0"/>
        </w:rPr>
        <w:t>á</w:t>
      </w:r>
      <w:r>
        <w:rPr>
          <w:rtl w:val="0"/>
        </w:rPr>
        <w:t xml:space="preserve">tszott a Treehouses Noszvaj </w:t>
      </w:r>
      <w:r>
        <w:rPr>
          <w:rtl w:val="0"/>
        </w:rPr>
        <w:t>ú</w:t>
      </w:r>
      <w:r>
        <w:rPr>
          <w:rtl w:val="0"/>
        </w:rPr>
        <w:t>jszer</w:t>
      </w:r>
      <w:r>
        <w:rPr>
          <w:rtl w:val="0"/>
        </w:rPr>
        <w:t xml:space="preserve">ű </w:t>
      </w:r>
      <w:r>
        <w:rPr>
          <w:rtl w:val="0"/>
        </w:rPr>
        <w:t>sz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>á</w:t>
      </w:r>
      <w:r>
        <w:rPr>
          <w:rtl w:val="0"/>
        </w:rPr>
        <w:t>st</w:t>
      </w:r>
      <w:r>
        <w:rPr>
          <w:rtl w:val="0"/>
        </w:rPr>
        <w:t>í</w:t>
      </w:r>
      <w:r>
        <w:rPr>
          <w:rtl w:val="0"/>
        </w:rPr>
        <w:t>pusainak megjelen</w:t>
      </w:r>
      <w:r>
        <w:rPr>
          <w:rtl w:val="0"/>
        </w:rPr>
        <w:t>é</w:t>
      </w:r>
      <w:r>
        <w:rPr>
          <w:rtl w:val="0"/>
        </w:rPr>
        <w:t>se. A fejleszt</w:t>
      </w:r>
      <w:r>
        <w:rPr>
          <w:rtl w:val="0"/>
        </w:rPr>
        <w:t>é</w:t>
      </w:r>
      <w:r>
        <w:rPr>
          <w:rtl w:val="0"/>
        </w:rPr>
        <w:t>st tudatos piackutat</w:t>
      </w:r>
      <w:r>
        <w:rPr>
          <w:rtl w:val="0"/>
        </w:rPr>
        <w:t>á</w:t>
      </w:r>
      <w:r>
        <w:rPr>
          <w:rtl w:val="0"/>
        </w:rPr>
        <w:t>s el</w:t>
      </w:r>
      <w:r>
        <w:rPr>
          <w:rtl w:val="0"/>
        </w:rPr>
        <w:t>ő</w:t>
      </w:r>
      <w:r>
        <w:rPr>
          <w:rtl w:val="0"/>
        </w:rPr>
        <w:t>zte meg, melynek eredm</w:t>
      </w:r>
      <w:r>
        <w:rPr>
          <w:rtl w:val="0"/>
        </w:rPr>
        <w:t>é</w:t>
      </w:r>
      <w:r>
        <w:rPr>
          <w:rtl w:val="0"/>
        </w:rPr>
        <w:t xml:space="preserve">nye az egyedi </w:t>
      </w:r>
      <w:r>
        <w:rPr>
          <w:rtl w:val="0"/>
        </w:rPr>
        <w:t>é</w:t>
      </w:r>
      <w:r>
        <w:rPr>
          <w:rtl w:val="0"/>
        </w:rPr>
        <w:t>s szokatlan karakter</w:t>
      </w:r>
      <w:r>
        <w:rPr>
          <w:rtl w:val="0"/>
        </w:rPr>
        <w:t>ű é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>let c</w:t>
      </w:r>
      <w:r>
        <w:rPr>
          <w:rtl w:val="0"/>
        </w:rPr>
        <w:t>é</w:t>
      </w:r>
      <w:r>
        <w:rPr>
          <w:rtl w:val="0"/>
        </w:rPr>
        <w:t>lkit</w:t>
      </w:r>
      <w:r>
        <w:rPr>
          <w:rtl w:val="0"/>
        </w:rPr>
        <w:t>ű</w:t>
      </w:r>
      <w:r>
        <w:rPr>
          <w:rtl w:val="0"/>
        </w:rPr>
        <w:t>z</w:t>
      </w:r>
      <w:r>
        <w:rPr>
          <w:rtl w:val="0"/>
        </w:rPr>
        <w:t>é</w:t>
      </w:r>
      <w:r>
        <w:rPr>
          <w:rtl w:val="0"/>
        </w:rPr>
        <w:t>se lett. Az els</w:t>
      </w:r>
      <w:r>
        <w:rPr>
          <w:rtl w:val="0"/>
        </w:rPr>
        <w:t>ő ü</w:t>
      </w:r>
      <w:r>
        <w:rPr>
          <w:rtl w:val="0"/>
        </w:rPr>
        <w:t>tem egys</w:t>
      </w:r>
      <w:r>
        <w:rPr>
          <w:rtl w:val="0"/>
        </w:rPr>
        <w:t>é</w:t>
      </w:r>
      <w:r>
        <w:rPr>
          <w:rtl w:val="0"/>
        </w:rPr>
        <w:t>geinek egyedi megjelen</w:t>
      </w:r>
      <w:r>
        <w:rPr>
          <w:rtl w:val="0"/>
        </w:rPr>
        <w:t>é</w:t>
      </w:r>
      <w:r>
        <w:rPr>
          <w:rtl w:val="0"/>
        </w:rPr>
        <w:t>s</w:t>
      </w:r>
      <w:r>
        <w:rPr>
          <w:rtl w:val="0"/>
        </w:rPr>
        <w:t>é</w:t>
      </w:r>
      <w:r>
        <w:rPr>
          <w:rtl w:val="0"/>
        </w:rPr>
        <w:t>t, a szok</w:t>
      </w:r>
      <w:r>
        <w:rPr>
          <w:rtl w:val="0"/>
        </w:rPr>
        <w:t>á</w:t>
      </w:r>
      <w:r>
        <w:rPr>
          <w:rtl w:val="0"/>
        </w:rPr>
        <w:t>sost</w:t>
      </w:r>
      <w:r>
        <w:rPr>
          <w:rtl w:val="0"/>
        </w:rPr>
        <w:t>ó</w:t>
      </w:r>
      <w:r>
        <w:rPr>
          <w:rtl w:val="0"/>
        </w:rPr>
        <w:t>l elt</w:t>
      </w:r>
      <w:r>
        <w:rPr>
          <w:rtl w:val="0"/>
        </w:rPr>
        <w:t>é</w:t>
      </w:r>
      <w:r>
        <w:rPr>
          <w:rtl w:val="0"/>
        </w:rPr>
        <w:t>r</w:t>
      </w:r>
      <w:r>
        <w:rPr>
          <w:rtl w:val="0"/>
        </w:rPr>
        <w:t xml:space="preserve">ő </w:t>
      </w:r>
      <w:r>
        <w:rPr>
          <w:rtl w:val="0"/>
        </w:rPr>
        <w:t>l</w:t>
      </w:r>
      <w:r>
        <w:rPr>
          <w:rtl w:val="0"/>
        </w:rPr>
        <w:t>á</w:t>
      </w:r>
      <w:r>
        <w:rPr>
          <w:rtl w:val="0"/>
        </w:rPr>
        <w:t xml:space="preserve">bakra 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á</w:t>
      </w:r>
      <w:r>
        <w:rPr>
          <w:rtl w:val="0"/>
        </w:rPr>
        <w:t>suk adja. Az elemel</w:t>
      </w:r>
      <w:r>
        <w:rPr>
          <w:rtl w:val="0"/>
        </w:rPr>
        <w:t>é</w:t>
      </w:r>
      <w:r>
        <w:rPr>
          <w:rtl w:val="0"/>
        </w:rPr>
        <w:t>s mellett a legfontosabb c</w:t>
      </w:r>
      <w:r>
        <w:rPr>
          <w:rtl w:val="0"/>
        </w:rPr>
        <w:t>é</w:t>
      </w:r>
      <w:r>
        <w:rPr>
          <w:rtl w:val="0"/>
        </w:rPr>
        <w:t>l a term</w:t>
      </w:r>
      <w:r>
        <w:rPr>
          <w:rtl w:val="0"/>
        </w:rPr>
        <w:t>é</w:t>
      </w:r>
      <w:r>
        <w:rPr>
          <w:rtl w:val="0"/>
        </w:rPr>
        <w:t>szetk</w:t>
      </w:r>
      <w:r>
        <w:rPr>
          <w:rtl w:val="0"/>
        </w:rPr>
        <w:t>ö</w:t>
      </w:r>
      <w:r>
        <w:rPr>
          <w:rtl w:val="0"/>
        </w:rPr>
        <w:t xml:space="preserve">zeli </w:t>
      </w:r>
      <w:r>
        <w:rPr>
          <w:rtl w:val="0"/>
        </w:rPr>
        <w:t>é</w:t>
      </w:r>
      <w:r>
        <w:rPr>
          <w:rtl w:val="0"/>
        </w:rPr>
        <w:t>lm</w:t>
      </w:r>
      <w:r>
        <w:rPr>
          <w:rtl w:val="0"/>
        </w:rPr>
        <w:t>é</w:t>
      </w:r>
      <w:r>
        <w:rPr>
          <w:rtl w:val="0"/>
        </w:rPr>
        <w:t>ny biztos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á</w:t>
      </w:r>
      <w:r>
        <w:rPr>
          <w:rtl w:val="0"/>
        </w:rPr>
        <w:t>sa, a h</w:t>
      </w:r>
      <w:r>
        <w:rPr>
          <w:rtl w:val="0"/>
        </w:rPr>
        <w:t>á</w:t>
      </w:r>
      <w:r>
        <w:rPr>
          <w:rtl w:val="0"/>
        </w:rPr>
        <w:t>zak t</w:t>
      </w:r>
      <w:r>
        <w:rPr>
          <w:rtl w:val="0"/>
        </w:rPr>
        <w:t>á</w:t>
      </w:r>
      <w:r>
        <w:rPr>
          <w:rtl w:val="0"/>
        </w:rPr>
        <w:t>jba illeszt</w:t>
      </w:r>
      <w:r>
        <w:rPr>
          <w:rtl w:val="0"/>
        </w:rPr>
        <w:t>é</w:t>
      </w:r>
      <w:r>
        <w:rPr>
          <w:rtl w:val="0"/>
        </w:rPr>
        <w:t>se volt, minim</w:t>
      </w:r>
      <w:r>
        <w:rPr>
          <w:rtl w:val="0"/>
        </w:rPr>
        <w:t>á</w:t>
      </w:r>
      <w:r>
        <w:rPr>
          <w:rtl w:val="0"/>
        </w:rPr>
        <w:t>lis k</w:t>
      </w:r>
      <w:r>
        <w:rPr>
          <w:rtl w:val="0"/>
        </w:rPr>
        <w:t>ö</w:t>
      </w:r>
      <w:r>
        <w:rPr>
          <w:rtl w:val="0"/>
        </w:rPr>
        <w:t>rnyezeti beavatkoz</w:t>
      </w:r>
      <w:r>
        <w:rPr>
          <w:rtl w:val="0"/>
        </w:rPr>
        <w:t>á</w:t>
      </w:r>
      <w:r>
        <w:rPr>
          <w:rtl w:val="0"/>
        </w:rPr>
        <w:t>ssal. Ezt szolg</w:t>
      </w:r>
      <w:r>
        <w:rPr>
          <w:rtl w:val="0"/>
        </w:rPr>
        <w:t>á</w:t>
      </w:r>
      <w:r>
        <w:rPr>
          <w:rtl w:val="0"/>
        </w:rPr>
        <w:t>lja a lehet</w:t>
      </w:r>
      <w:r>
        <w:rPr>
          <w:rtl w:val="0"/>
        </w:rPr>
        <w:t xml:space="preserve">ő </w:t>
      </w:r>
      <w:r>
        <w:rPr>
          <w:rtl w:val="0"/>
        </w:rPr>
        <w:t>legkisebb kubat</w:t>
      </w:r>
      <w:r>
        <w:rPr>
          <w:rtl w:val="0"/>
        </w:rPr>
        <w:t>ú</w:t>
      </w:r>
      <w:r>
        <w:rPr>
          <w:rtl w:val="0"/>
        </w:rPr>
        <w:t>ra el</w:t>
      </w:r>
      <w:r>
        <w:rPr>
          <w:rtl w:val="0"/>
        </w:rPr>
        <w:t>é</w:t>
      </w:r>
      <w:r>
        <w:rPr>
          <w:rtl w:val="0"/>
        </w:rPr>
        <w:t>r</w:t>
      </w:r>
      <w:r>
        <w:rPr>
          <w:rtl w:val="0"/>
        </w:rPr>
        <w:t>é</w:t>
      </w:r>
      <w:r>
        <w:rPr>
          <w:rtl w:val="0"/>
        </w:rPr>
        <w:t xml:space="preserve">se, mind alaprajzi, mind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>letform</w:t>
      </w:r>
      <w:r>
        <w:rPr>
          <w:rtl w:val="0"/>
        </w:rPr>
        <w:t>á</w:t>
      </w:r>
      <w:r>
        <w:rPr>
          <w:rtl w:val="0"/>
        </w:rPr>
        <w:t>l</w:t>
      </w:r>
      <w:r>
        <w:rPr>
          <w:rtl w:val="0"/>
        </w:rPr>
        <w:t>á</w:t>
      </w:r>
      <w:r>
        <w:rPr>
          <w:rtl w:val="0"/>
        </w:rPr>
        <w:t xml:space="preserve">si </w:t>
      </w:r>
      <w:r>
        <w:rPr>
          <w:rtl w:val="0"/>
        </w:rPr>
        <w:t>é</w:t>
      </w:r>
      <w:r>
        <w:rPr>
          <w:rtl w:val="0"/>
        </w:rPr>
        <w:t>rtelemben, valamint a v</w:t>
      </w:r>
      <w:r>
        <w:rPr>
          <w:rtl w:val="0"/>
        </w:rPr>
        <w:t>á</w:t>
      </w:r>
      <w:r>
        <w:rPr>
          <w:rtl w:val="0"/>
        </w:rPr>
        <w:t>lasztott anyaghaszn</w:t>
      </w:r>
      <w:r>
        <w:rPr>
          <w:rtl w:val="0"/>
        </w:rPr>
        <w:t>á</w:t>
      </w:r>
      <w:r>
        <w:rPr>
          <w:rtl w:val="0"/>
        </w:rPr>
        <w:t>lat is. Az els</w:t>
      </w:r>
      <w:r>
        <w:rPr>
          <w:rtl w:val="0"/>
        </w:rPr>
        <w:t>ő ü</w:t>
      </w:r>
      <w:r>
        <w:rPr>
          <w:rtl w:val="0"/>
        </w:rPr>
        <w:t>tem sikereire alapozva a pihen</w:t>
      </w:r>
      <w:r>
        <w:rPr>
          <w:rtl w:val="0"/>
        </w:rPr>
        <w:t>ő</w:t>
      </w:r>
      <w:r>
        <w:rPr>
          <w:rtl w:val="0"/>
        </w:rPr>
        <w:t xml:space="preserve">hely </w:t>
      </w:r>
      <w:r>
        <w:rPr>
          <w:rtl w:val="0"/>
        </w:rPr>
        <w:t>ü</w:t>
      </w:r>
      <w:r>
        <w:rPr>
          <w:rtl w:val="0"/>
        </w:rPr>
        <w:t>zemeltet</w:t>
      </w:r>
      <w:r>
        <w:rPr>
          <w:rtl w:val="0"/>
        </w:rPr>
        <w:t>ő</w:t>
      </w:r>
      <w:r>
        <w:rPr>
          <w:rtl w:val="0"/>
        </w:rPr>
        <w:t>i a b</w:t>
      </w:r>
      <w:r>
        <w:rPr>
          <w:rtl w:val="0"/>
        </w:rPr>
        <w:t>ő</w:t>
      </w:r>
      <w:r>
        <w:rPr>
          <w:rtl w:val="0"/>
        </w:rPr>
        <w:t>v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é</w:t>
      </w:r>
      <w:r>
        <w:rPr>
          <w:rtl w:val="0"/>
        </w:rPr>
        <w:t>s mellett d</w:t>
      </w:r>
      <w:r>
        <w:rPr>
          <w:rtl w:val="0"/>
        </w:rPr>
        <w:t>ö</w:t>
      </w:r>
      <w:r>
        <w:rPr>
          <w:rtl w:val="0"/>
        </w:rPr>
        <w:t>nt</w:t>
      </w:r>
      <w:r>
        <w:rPr>
          <w:rtl w:val="0"/>
        </w:rPr>
        <w:t>ö</w:t>
      </w:r>
      <w:r>
        <w:rPr>
          <w:rtl w:val="0"/>
        </w:rPr>
        <w:t>ttek: tov</w:t>
      </w:r>
      <w:r>
        <w:rPr>
          <w:rtl w:val="0"/>
        </w:rPr>
        <w:t>á</w:t>
      </w:r>
      <w:r>
        <w:rPr>
          <w:rtl w:val="0"/>
        </w:rPr>
        <w:t>bbi lombh</w:t>
      </w:r>
      <w:r>
        <w:rPr>
          <w:rtl w:val="0"/>
        </w:rPr>
        <w:t>á</w:t>
      </w:r>
      <w:r>
        <w:rPr>
          <w:rtl w:val="0"/>
        </w:rPr>
        <w:t xml:space="preserve">zak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>ltek hasonl</w:t>
      </w:r>
      <w:r>
        <w:rPr>
          <w:rtl w:val="0"/>
        </w:rPr>
        <w:t xml:space="preserve">ó </w:t>
      </w:r>
      <w:r>
        <w:rPr>
          <w:rtl w:val="0"/>
        </w:rPr>
        <w:t>szellemis</w:t>
      </w:r>
      <w:r>
        <w:rPr>
          <w:rtl w:val="0"/>
        </w:rPr>
        <w:t>é</w:t>
      </w:r>
      <w:r>
        <w:rPr>
          <w:rtl w:val="0"/>
        </w:rPr>
        <w:t>gben, de m</w:t>
      </w:r>
      <w:r>
        <w:rPr>
          <w:rtl w:val="0"/>
        </w:rPr>
        <w:t>á</w:t>
      </w:r>
      <w:r>
        <w:rPr>
          <w:rtl w:val="0"/>
        </w:rPr>
        <w:t>sf</w:t>
      </w:r>
      <w:r>
        <w:rPr>
          <w:rtl w:val="0"/>
        </w:rPr>
        <w:t>é</w:t>
      </w:r>
      <w:r>
        <w:rPr>
          <w:rtl w:val="0"/>
        </w:rPr>
        <w:t>le form</w:t>
      </w:r>
      <w:r>
        <w:rPr>
          <w:rtl w:val="0"/>
        </w:rPr>
        <w:t>á</w:t>
      </w:r>
      <w:r>
        <w:rPr>
          <w:rtl w:val="0"/>
        </w:rPr>
        <w:t>l</w:t>
      </w:r>
      <w:r>
        <w:rPr>
          <w:rtl w:val="0"/>
        </w:rPr>
        <w:t>á</w:t>
      </w:r>
      <w:r>
        <w:rPr>
          <w:rtl w:val="0"/>
        </w:rPr>
        <w:t>sban. A m</w:t>
      </w:r>
      <w:r>
        <w:rPr>
          <w:rtl w:val="0"/>
        </w:rPr>
        <w:t>á</w:t>
      </w:r>
      <w:r>
        <w:rPr>
          <w:rtl w:val="0"/>
        </w:rPr>
        <w:t xml:space="preserve">sodik </w:t>
      </w:r>
      <w:r>
        <w:rPr>
          <w:rtl w:val="0"/>
        </w:rPr>
        <w:t>ü</w:t>
      </w:r>
      <w:r>
        <w:rPr>
          <w:rtl w:val="0"/>
        </w:rPr>
        <w:t xml:space="preserve">tem </w:t>
      </w:r>
      <w:r>
        <w:rPr>
          <w:rtl w:val="0"/>
        </w:rPr>
        <w:t>ú</w:t>
      </w:r>
      <w:r>
        <w:rPr>
          <w:rtl w:val="0"/>
        </w:rPr>
        <w:t>j t</w:t>
      </w:r>
      <w:r>
        <w:rPr>
          <w:rtl w:val="0"/>
        </w:rPr>
        <w:t>é</w:t>
      </w:r>
      <w:r>
        <w:rPr>
          <w:rtl w:val="0"/>
        </w:rPr>
        <w:t>rrendszer</w:t>
      </w:r>
      <w:r>
        <w:rPr>
          <w:rtl w:val="0"/>
        </w:rPr>
        <w:t>é</w:t>
      </w:r>
      <w:r>
        <w:rPr>
          <w:rtl w:val="0"/>
        </w:rPr>
        <w:t>t a saj</w:t>
      </w:r>
      <w:r>
        <w:rPr>
          <w:rtl w:val="0"/>
        </w:rPr>
        <w:t>á</w:t>
      </w:r>
      <w:r>
        <w:rPr>
          <w:rtl w:val="0"/>
        </w:rPr>
        <w:t>t erdei kil</w:t>
      </w:r>
      <w:r>
        <w:rPr>
          <w:rtl w:val="0"/>
        </w:rPr>
        <w:t>á</w:t>
      </w:r>
      <w:r>
        <w:rPr>
          <w:rtl w:val="0"/>
        </w:rPr>
        <w:t>t</w:t>
      </w:r>
      <w:r>
        <w:rPr>
          <w:rtl w:val="0"/>
        </w:rPr>
        <w:t>ó ö</w:t>
      </w:r>
      <w:r>
        <w:rPr>
          <w:rtl w:val="0"/>
        </w:rPr>
        <w:t>tlete hat</w:t>
      </w:r>
      <w:r>
        <w:rPr>
          <w:rtl w:val="0"/>
        </w:rPr>
        <w:t>á</w:t>
      </w:r>
      <w:r>
        <w:rPr>
          <w:rtl w:val="0"/>
        </w:rPr>
        <w:t xml:space="preserve">rozta meg: </w:t>
      </w:r>
      <w:r>
        <w:rPr>
          <w:rtl w:val="0"/>
        </w:rPr>
        <w:t>í</w:t>
      </w:r>
      <w:r>
        <w:rPr>
          <w:rtl w:val="0"/>
        </w:rPr>
        <w:t>gy j</w:t>
      </w:r>
      <w:r>
        <w:rPr>
          <w:rtl w:val="0"/>
        </w:rPr>
        <w:t>ö</w:t>
      </w:r>
      <w:r>
        <w:rPr>
          <w:rtl w:val="0"/>
        </w:rPr>
        <w:t>tt l</w:t>
      </w:r>
      <w:r>
        <w:rPr>
          <w:rtl w:val="0"/>
        </w:rPr>
        <w:t>é</w:t>
      </w:r>
      <w:r>
        <w:rPr>
          <w:rtl w:val="0"/>
        </w:rPr>
        <w:t>tre a torony, ami szak</w:t>
      </w:r>
      <w:r>
        <w:rPr>
          <w:rtl w:val="0"/>
        </w:rPr>
        <w:t>í</w:t>
      </w:r>
      <w:r>
        <w:rPr>
          <w:rtl w:val="0"/>
        </w:rPr>
        <w:t>t a k</w:t>
      </w:r>
      <w:r>
        <w:rPr>
          <w:rtl w:val="0"/>
        </w:rPr>
        <w:t>ö</w:t>
      </w:r>
      <w:r>
        <w:rPr>
          <w:rtl w:val="0"/>
        </w:rPr>
        <w:t>zismert kabin jelleggel, a vertik</w:t>
      </w:r>
      <w:r>
        <w:rPr>
          <w:rtl w:val="0"/>
        </w:rPr>
        <w:t>á</w:t>
      </w:r>
      <w:r>
        <w:rPr>
          <w:rtl w:val="0"/>
        </w:rPr>
        <w:t>lisan felf</w:t>
      </w:r>
      <w:r>
        <w:rPr>
          <w:rtl w:val="0"/>
        </w:rPr>
        <w:t>ű</w:t>
      </w:r>
      <w:r>
        <w:rPr>
          <w:rtl w:val="0"/>
        </w:rPr>
        <w:t>z</w:t>
      </w:r>
      <w:r>
        <w:rPr>
          <w:rtl w:val="0"/>
        </w:rPr>
        <w:t>ö</w:t>
      </w:r>
      <w:r>
        <w:rPr>
          <w:rtl w:val="0"/>
        </w:rPr>
        <w:t>tt funkci</w:t>
      </w:r>
      <w:r>
        <w:rPr>
          <w:rtl w:val="0"/>
        </w:rPr>
        <w:t>ó</w:t>
      </w:r>
      <w:r>
        <w:rPr>
          <w:rtl w:val="0"/>
        </w:rPr>
        <w:t>k megny</w:t>
      </w:r>
      <w:r>
        <w:rPr>
          <w:rtl w:val="0"/>
        </w:rPr>
        <w:t>ú</w:t>
      </w:r>
      <w:r>
        <w:rPr>
          <w:rtl w:val="0"/>
        </w:rPr>
        <w:t>jtj</w:t>
      </w:r>
      <w:r>
        <w:rPr>
          <w:rtl w:val="0"/>
        </w:rPr>
        <w:t>á</w:t>
      </w:r>
      <w:r>
        <w:rPr>
          <w:rtl w:val="0"/>
        </w:rPr>
        <w:t>k a t</w:t>
      </w:r>
      <w:r>
        <w:rPr>
          <w:rtl w:val="0"/>
        </w:rPr>
        <w:t>é</w:t>
      </w:r>
      <w:r>
        <w:rPr>
          <w:rtl w:val="0"/>
        </w:rPr>
        <w:t>r</w:t>
      </w:r>
      <w:r>
        <w:rPr>
          <w:rtl w:val="0"/>
        </w:rPr>
        <w:t>é</w:t>
      </w:r>
      <w:r>
        <w:rPr>
          <w:rtl w:val="0"/>
        </w:rPr>
        <w:t>lm</w:t>
      </w:r>
      <w:r>
        <w:rPr>
          <w:rtl w:val="0"/>
        </w:rPr>
        <w:t>é</w:t>
      </w:r>
      <w:r>
        <w:rPr>
          <w:rtl w:val="0"/>
        </w:rPr>
        <w:t xml:space="preserve">nyt, </w:t>
      </w:r>
      <w:r>
        <w:rPr>
          <w:rtl w:val="0"/>
        </w:rPr>
        <w:t>é</w:t>
      </w:r>
      <w:r>
        <w:rPr>
          <w:rtl w:val="0"/>
        </w:rPr>
        <w:t>s folyamatos mozg</w:t>
      </w:r>
      <w:r>
        <w:rPr>
          <w:rtl w:val="0"/>
        </w:rPr>
        <w:t>á</w:t>
      </w:r>
      <w:r>
        <w:rPr>
          <w:rtl w:val="0"/>
        </w:rPr>
        <w:t>sra k</w:t>
      </w:r>
      <w:r>
        <w:rPr>
          <w:rtl w:val="0"/>
        </w:rPr>
        <w:t>é</w:t>
      </w:r>
      <w:r>
        <w:rPr>
          <w:rtl w:val="0"/>
        </w:rPr>
        <w:t>sztetnek a f</w:t>
      </w:r>
      <w:r>
        <w:rPr>
          <w:rtl w:val="0"/>
        </w:rPr>
        <w:t>á</w:t>
      </w:r>
      <w:r>
        <w:rPr>
          <w:rtl w:val="0"/>
        </w:rPr>
        <w:t>k lombjai k</w:t>
      </w:r>
      <w:r>
        <w:rPr>
          <w:rtl w:val="0"/>
        </w:rPr>
        <w:t>ö</w:t>
      </w:r>
      <w:r>
        <w:rPr>
          <w:rtl w:val="0"/>
        </w:rPr>
        <w:t>z</w:t>
      </w:r>
      <w:r>
        <w:rPr>
          <w:rtl w:val="0"/>
        </w:rPr>
        <w:t>ö</w:t>
      </w:r>
      <w:r>
        <w:rPr>
          <w:rtl w:val="0"/>
        </w:rPr>
        <w:t>tt.</w:t>
      </w:r>
    </w:p>
    <w:p>
      <w:pPr>
        <w:pStyle w:val="Szövegtörzs"/>
        <w:bidi w:val="0"/>
      </w:pPr>
    </w:p>
    <w:p>
      <w:pPr>
        <w:pStyle w:val="Szövegtörzs"/>
        <w:bidi w:val="0"/>
      </w:pPr>
      <w:r>
        <w:rPr>
          <w:rtl w:val="0"/>
        </w:rPr>
        <w:t>P</w:t>
      </w:r>
      <w:r>
        <w:rPr>
          <w:rtl w:val="0"/>
        </w:rPr>
        <w:t>á</w:t>
      </w:r>
      <w:r>
        <w:rPr>
          <w:rtl w:val="0"/>
        </w:rPr>
        <w:t>ly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>ó</w:t>
      </w:r>
      <w:r>
        <w:rPr>
          <w:rtl w:val="0"/>
        </w:rPr>
        <w:t xml:space="preserve">: Arkt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sz St</w:t>
      </w:r>
      <w:r>
        <w:rPr>
          <w:rtl w:val="0"/>
        </w:rPr>
        <w:t>ú</w:t>
      </w:r>
      <w:r>
        <w:rPr>
          <w:rtl w:val="0"/>
        </w:rPr>
        <w:t>di</w:t>
      </w:r>
      <w:r>
        <w:rPr>
          <w:rtl w:val="0"/>
        </w:rPr>
        <w:t xml:space="preserve">ó </w:t>
      </w:r>
      <w:r>
        <w:rPr>
          <w:rtl w:val="0"/>
        </w:rPr>
        <w:t>Kft.</w:t>
      </w:r>
    </w:p>
    <w:p>
      <w:pPr>
        <w:pStyle w:val="Szövegtörzs"/>
        <w:bidi w:val="0"/>
      </w:pPr>
      <w:r>
        <w:rPr>
          <w:rtl w:val="0"/>
        </w:rPr>
        <w:t>Beruh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>ó</w:t>
      </w:r>
      <w:r>
        <w:rPr>
          <w:rtl w:val="0"/>
        </w:rPr>
        <w:t>: Maliga P</w:t>
      </w:r>
      <w:r>
        <w:rPr>
          <w:rtl w:val="0"/>
        </w:rPr>
        <w:t>é</w:t>
      </w:r>
      <w:r>
        <w:rPr>
          <w:rtl w:val="0"/>
        </w:rPr>
        <w:t>ter, Maliga Enik</w:t>
      </w:r>
      <w:r>
        <w:rPr>
          <w:rtl w:val="0"/>
        </w:rPr>
        <w:t xml:space="preserve">ő </w:t>
      </w:r>
      <w:r>
        <w:rPr>
          <w:rtl w:val="0"/>
        </w:rPr>
        <w:t>Anna</w:t>
      </w:r>
    </w:p>
    <w:p>
      <w:pPr>
        <w:pStyle w:val="Szövegtörzs"/>
        <w:bidi w:val="0"/>
      </w:pPr>
      <w:r>
        <w:rPr>
          <w:rtl w:val="0"/>
        </w:rPr>
        <w:t>Tervez</w:t>
      </w:r>
      <w:r>
        <w:rPr>
          <w:rtl w:val="0"/>
        </w:rPr>
        <w:t>ő</w:t>
      </w:r>
      <w:r>
        <w:rPr>
          <w:rtl w:val="0"/>
        </w:rPr>
        <w:t>: F</w:t>
      </w:r>
      <w:r>
        <w:rPr>
          <w:rtl w:val="0"/>
        </w:rPr>
        <w:t>á</w:t>
      </w:r>
      <w:r>
        <w:rPr>
          <w:rtl w:val="0"/>
        </w:rPr>
        <w:t>bi</w:t>
      </w:r>
      <w:r>
        <w:rPr>
          <w:rtl w:val="0"/>
        </w:rPr>
        <w:t>á</w:t>
      </w:r>
      <w:r>
        <w:rPr>
          <w:rtl w:val="0"/>
        </w:rPr>
        <w:t>n G</w:t>
      </w:r>
      <w:r>
        <w:rPr>
          <w:rtl w:val="0"/>
        </w:rPr>
        <w:t>á</w:t>
      </w:r>
      <w:r>
        <w:rPr>
          <w:rtl w:val="0"/>
        </w:rPr>
        <w:t>bor DLA, Fajcs</w:t>
      </w:r>
      <w:r>
        <w:rPr>
          <w:rtl w:val="0"/>
        </w:rPr>
        <w:t>á</w:t>
      </w:r>
      <w:r>
        <w:rPr>
          <w:rtl w:val="0"/>
        </w:rPr>
        <w:t>k D</w:t>
      </w:r>
      <w:r>
        <w:rPr>
          <w:rtl w:val="0"/>
        </w:rPr>
        <w:t>é</w:t>
      </w:r>
      <w:r>
        <w:rPr>
          <w:rtl w:val="0"/>
        </w:rPr>
        <w:t>nes</w:t>
      </w:r>
    </w:p>
    <w:p>
      <w:pPr>
        <w:pStyle w:val="Szövegtörzs"/>
        <w:bidi w:val="0"/>
      </w:pPr>
      <w:r>
        <w:rPr>
          <w:rtl w:val="0"/>
        </w:rPr>
        <w:t>Kivitelez</w:t>
      </w:r>
      <w:r>
        <w:rPr>
          <w:rtl w:val="0"/>
        </w:rPr>
        <w:t>ő</w:t>
      </w:r>
      <w:r>
        <w:rPr>
          <w:rtl w:val="0"/>
        </w:rPr>
        <w:t>: Juh</w:t>
      </w:r>
      <w:r>
        <w:rPr>
          <w:rtl w:val="0"/>
        </w:rPr>
        <w:t>á</w:t>
      </w:r>
      <w:r>
        <w:rPr>
          <w:rtl w:val="0"/>
        </w:rPr>
        <w:t>sz Patrik, Stregova Dominik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magyar" w:val="‘“(〔[{〈《「『【⦅〘〖«〝︵︷︹︻︽︿﹁﹃﹇﹙﹛﹝｢"/>
  <w:noLineBreaksBefore w:lang="magyar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zövegtörzs">
    <w:name w:val="Szövegtörzs"/>
    <w:next w:val="Szövegtörz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